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763D54" w:rsidP="00281DD6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Леванина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Евгения Владимировна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281DD6" w:rsidRDefault="00281DD6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  <w:lang w:val="en-US"/>
              </w:rPr>
              <w:t>v</w:t>
            </w:r>
            <w:r w:rsidRPr="00281DD6">
              <w:rPr>
                <w:rFonts w:ascii="Liberation Serif" w:hAnsi="Liberation Serif"/>
                <w:sz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lang w:val="en-US"/>
              </w:rPr>
              <w:t>levanina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@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okb</w:t>
            </w:r>
            <w:proofErr w:type="spellEnd"/>
            <w:r w:rsidR="00763D54" w:rsidRPr="00281DD6">
              <w:rPr>
                <w:rFonts w:ascii="Liberation Serif" w:hAnsi="Liberation Serif"/>
                <w:sz w:val="24"/>
              </w:rPr>
              <w:t>1.</w:t>
            </w:r>
            <w:proofErr w:type="spellStart"/>
            <w:r w:rsidR="00763D54">
              <w:rPr>
                <w:rFonts w:ascii="Liberation Serif" w:hAnsi="Liberation Serif"/>
                <w:sz w:val="24"/>
                <w:lang w:val="en-US"/>
              </w:rPr>
              <w:t>ru</w:t>
            </w:r>
            <w:proofErr w:type="spellEnd"/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281DD6" w:rsidRDefault="00302893" w:rsidP="00763D5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</w:t>
            </w:r>
            <w:r w:rsidR="00763D54" w:rsidRPr="00281DD6">
              <w:rPr>
                <w:rFonts w:ascii="Liberation Serif" w:hAnsi="Liberation Serif"/>
                <w:sz w:val="24"/>
              </w:rPr>
              <w:t>6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08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763D54" w:rsidRPr="00281DD6">
              <w:rPr>
                <w:rFonts w:ascii="Liberation Serif" w:hAnsi="Liberation Serif"/>
                <w:sz w:val="24"/>
              </w:rPr>
              <w:t>61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281DD6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763D54" w:rsidRDefault="00273C52" w:rsidP="00281DD6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14.04</w:t>
            </w:r>
            <w:r w:rsidR="00763D54">
              <w:rPr>
                <w:rFonts w:ascii="Liberation Serif" w:hAnsi="Liberation Serif"/>
                <w:sz w:val="24"/>
              </w:rPr>
              <w:t>.2020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Pr="00386173" w:rsidRDefault="0068706A" w:rsidP="00386173">
      <w:pPr>
        <w:pStyle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02893"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 w:rsidR="00302893">
        <w:rPr>
          <w:rFonts w:ascii="Liberation Serif" w:hAnsi="Liberation Serif"/>
          <w:sz w:val="28"/>
          <w:szCs w:val="28"/>
        </w:rPr>
        <w:t xml:space="preserve">и технические </w:t>
      </w:r>
      <w:r w:rsidR="00302893" w:rsidRPr="00386173">
        <w:rPr>
          <w:rFonts w:ascii="Liberation Serif" w:hAnsi="Liberation Serif"/>
          <w:sz w:val="28"/>
          <w:szCs w:val="28"/>
        </w:rPr>
        <w:t>характеристики на</w:t>
      </w:r>
      <w:r w:rsidR="00763D54" w:rsidRPr="00386173">
        <w:rPr>
          <w:rFonts w:ascii="Liberation Serif" w:hAnsi="Liberation Serif"/>
          <w:sz w:val="28"/>
          <w:szCs w:val="28"/>
        </w:rPr>
        <w:t xml:space="preserve"> </w:t>
      </w:r>
      <w:r w:rsidR="004B2C5C">
        <w:rPr>
          <w:rFonts w:ascii="Liberation Serif" w:hAnsi="Liberation Serif"/>
          <w:sz w:val="28"/>
          <w:szCs w:val="28"/>
        </w:rPr>
        <w:t>к</w:t>
      </w:r>
      <w:bookmarkStart w:id="0" w:name="_GoBack"/>
      <w:bookmarkEnd w:id="0"/>
      <w:r w:rsidR="004B2C5C" w:rsidRPr="004B2C5C">
        <w:rPr>
          <w:rFonts w:ascii="Liberation Serif" w:hAnsi="Liberation Serif"/>
          <w:sz w:val="28"/>
          <w:szCs w:val="28"/>
        </w:rPr>
        <w:t>лип-аппликатор</w:t>
      </w:r>
      <w:r w:rsidR="00281DD6" w:rsidRPr="00386173">
        <w:rPr>
          <w:rFonts w:ascii="Liberation Serif" w:hAnsi="Liberation Serif"/>
          <w:sz w:val="28"/>
          <w:szCs w:val="28"/>
        </w:rPr>
        <w:t xml:space="preserve"> для </w:t>
      </w:r>
      <w:r w:rsidR="006456D2">
        <w:rPr>
          <w:rFonts w:ascii="Liberation Serif" w:hAnsi="Liberation Serif"/>
          <w:sz w:val="28"/>
          <w:szCs w:val="28"/>
        </w:rPr>
        <w:t>операционного блока №1</w:t>
      </w:r>
      <w:r w:rsidR="00281DD6" w:rsidRPr="00386173">
        <w:rPr>
          <w:rFonts w:ascii="Liberation Serif" w:hAnsi="Liberation Serif"/>
          <w:sz w:val="28"/>
          <w:szCs w:val="28"/>
        </w:rPr>
        <w:t xml:space="preserve"> </w:t>
      </w:r>
      <w:r w:rsidR="00763D54" w:rsidRPr="00386173">
        <w:rPr>
          <w:rFonts w:ascii="Liberation Serif" w:hAnsi="Liberation Serif"/>
          <w:sz w:val="28"/>
          <w:szCs w:val="28"/>
        </w:rPr>
        <w:t>на 2020 г.: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Look w:val="0000" w:firstRow="0" w:lastRow="0" w:firstColumn="0" w:lastColumn="0" w:noHBand="0" w:noVBand="0"/>
      </w:tblPr>
      <w:tblGrid>
        <w:gridCol w:w="534"/>
        <w:gridCol w:w="8930"/>
        <w:gridCol w:w="2835"/>
        <w:gridCol w:w="1276"/>
        <w:gridCol w:w="1309"/>
      </w:tblGrid>
      <w:tr w:rsidR="00763D54" w:rsidRPr="00606D45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Производитель, каталожный номер, артикул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 xml:space="preserve">Ед. </w:t>
            </w:r>
            <w:proofErr w:type="spellStart"/>
            <w:r w:rsidRPr="00606D45">
              <w:rPr>
                <w:rFonts w:ascii="Liberation Serif" w:eastAsia="Times New Roman" w:hAnsi="Liberation Serif" w:cs="Times New Roman"/>
                <w:b/>
              </w:rPr>
              <w:t>измер</w:t>
            </w:r>
            <w:proofErr w:type="spellEnd"/>
            <w:r w:rsidRPr="00606D45">
              <w:rPr>
                <w:rFonts w:ascii="Liberation Serif" w:eastAsia="Times New Roman" w:hAnsi="Liberation Serif" w:cs="Times New Roman"/>
                <w:b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54" w:rsidRPr="00606D45" w:rsidRDefault="00763D54" w:rsidP="00763D54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606D45">
              <w:rPr>
                <w:rFonts w:ascii="Liberation Serif" w:eastAsia="Times New Roman" w:hAnsi="Liberation Serif" w:cs="Times New Roman"/>
                <w:b/>
              </w:rPr>
              <w:t>Кол-во</w:t>
            </w:r>
          </w:p>
        </w:tc>
      </w:tr>
      <w:tr w:rsidR="00763D54" w:rsidRPr="00F77E87" w:rsidTr="006456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 w:rsidRPr="003B2A59">
              <w:rPr>
                <w:rFonts w:ascii="Liberation Serif" w:hAnsi="Liberation Serif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4B2C5C" w:rsidRDefault="004B2C5C" w:rsidP="00273C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Клип-аппликатор (стандарт «</w:t>
            </w:r>
            <w:proofErr w:type="spellStart"/>
            <w:r>
              <w:rPr>
                <w:rFonts w:ascii="Liberation Serif" w:hAnsi="Liberation Serif"/>
              </w:rPr>
              <w:t>Этикон</w:t>
            </w:r>
            <w:proofErr w:type="spellEnd"/>
            <w:r>
              <w:rPr>
                <w:rFonts w:ascii="Liberation Serif" w:hAnsi="Liberation Serif"/>
              </w:rPr>
              <w:t xml:space="preserve">» для больших клипс,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>). Две подвижные бранши.  Система ротации под указательный палец на рукоятке. Материал нержавеющая сталь. Разборный, диаметр 10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D2" w:rsidRPr="00273C52" w:rsidRDefault="00273C52" w:rsidP="004B2C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ESTEN</w:t>
            </w:r>
            <w:r>
              <w:rPr>
                <w:rFonts w:ascii="Liberation Serif" w:hAnsi="Liberation Serif"/>
              </w:rPr>
              <w:t>, 01-</w:t>
            </w:r>
            <w:r w:rsidR="004B2C5C">
              <w:rPr>
                <w:rFonts w:ascii="Liberation Serif" w:hAnsi="Liberation Serif"/>
              </w:rPr>
              <w:t>4530-43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D54" w:rsidRPr="003B2A59" w:rsidRDefault="00763D54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54" w:rsidRPr="00F77E87" w:rsidRDefault="004B2C5C" w:rsidP="00763D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</w:tbl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Default="00302893" w:rsidP="00763D5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6456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19"/>
    <w:rsid w:val="00146387"/>
    <w:rsid w:val="00216664"/>
    <w:rsid w:val="00273C52"/>
    <w:rsid w:val="00281DD6"/>
    <w:rsid w:val="002A1096"/>
    <w:rsid w:val="002B564F"/>
    <w:rsid w:val="002C063A"/>
    <w:rsid w:val="00302893"/>
    <w:rsid w:val="003421AE"/>
    <w:rsid w:val="00386173"/>
    <w:rsid w:val="004B2C5C"/>
    <w:rsid w:val="006456D2"/>
    <w:rsid w:val="0068706A"/>
    <w:rsid w:val="006D6160"/>
    <w:rsid w:val="00763D54"/>
    <w:rsid w:val="008F13CF"/>
    <w:rsid w:val="00B01C19"/>
    <w:rsid w:val="00C177C4"/>
    <w:rsid w:val="00C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44C4-56E4-411B-A5C5-17F52B6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KDFX Team</cp:lastModifiedBy>
  <cp:revision>7</cp:revision>
  <dcterms:created xsi:type="dcterms:W3CDTF">2020-01-14T07:58:00Z</dcterms:created>
  <dcterms:modified xsi:type="dcterms:W3CDTF">2020-04-13T14:56:00Z</dcterms:modified>
</cp:coreProperties>
</file>